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W w:w="14616" w:type="dxa"/>
        <w:jc w:val="left"/>
        <w:tblInd w:w="93" w:type="dxa"/>
        <w:tblBorders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675"/>
        <w:gridCol w:w="1103"/>
        <w:gridCol w:w="997"/>
        <w:gridCol w:w="509"/>
        <w:gridCol w:w="1"/>
        <w:gridCol w:w="1101"/>
        <w:gridCol w:w="1"/>
        <w:gridCol w:w="1254"/>
        <w:gridCol w:w="946"/>
        <w:gridCol w:w="3"/>
        <w:gridCol w:w="1330"/>
        <w:gridCol w:w="1"/>
        <w:gridCol w:w="497"/>
        <w:gridCol w:w="2"/>
        <w:gridCol w:w="1"/>
        <w:gridCol w:w="233"/>
        <w:gridCol w:w="1"/>
        <w:gridCol w:w="3"/>
        <w:gridCol w:w="2049"/>
        <w:gridCol w:w="3"/>
        <w:gridCol w:w="2"/>
        <w:gridCol w:w="1352"/>
        <w:gridCol w:w="1"/>
        <w:gridCol w:w="1"/>
        <w:gridCol w:w="2"/>
        <w:gridCol w:w="1390"/>
        <w:gridCol w:w="1"/>
        <w:gridCol w:w="2"/>
        <w:gridCol w:w="1"/>
        <w:gridCol w:w="2"/>
        <w:gridCol w:w="1151"/>
      </w:tblGrid>
      <w:tr>
        <w:trPr>
          <w:trHeight w:val="276" w:hRule="atLeas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8025" w:type="dxa"/>
            <w:gridSpan w:val="2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color w:val="26282F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8"/>
                <w:szCs w:val="28"/>
                <w:lang w:eastAsia="ru-RU"/>
              </w:rPr>
              <w:t xml:space="preserve">     </w:t>
            </w:r>
            <w:r>
              <w:rPr>
                <w:rFonts w:eastAsia="Times New Roman" w:cs="Times New Roman" w:ascii="Times New Roman" w:hAnsi="Times New Roman"/>
                <w:color w:val="26282F"/>
                <w:sz w:val="28"/>
                <w:szCs w:val="28"/>
                <w:lang w:eastAsia="ru-RU"/>
              </w:rPr>
              <w:t>ПРИЛОЖЕНИЕ № 3</w:t>
            </w:r>
          </w:p>
          <w:p>
            <w:pPr>
              <w:pStyle w:val="Normal"/>
              <w:spacing w:lineRule="auto" w:line="240" w:before="0" w:after="0"/>
              <w:jc w:val="right"/>
              <w:rPr/>
            </w:pPr>
            <w:r>
              <w:rPr>
                <w:rFonts w:eastAsia="Times New Roman" w:cs="Times New Roman" w:ascii="Times New Roman" w:hAnsi="Times New Roman"/>
                <w:color w:val="26282F"/>
                <w:sz w:val="28"/>
                <w:szCs w:val="28"/>
                <w:lang w:eastAsia="ru-RU"/>
              </w:rPr>
              <w:t>К Порядку составления и утверждения плана финансово-хозяйственной деятельности муниципальных бюджетных учреждений, подведомственных администрации Придорожного сельского поселения Каневского района</w:t>
            </w:r>
          </w:p>
        </w:tc>
      </w:tr>
      <w:tr>
        <w:trPr>
          <w:trHeight w:val="276" w:hRule="atLeas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8"/>
                <w:szCs w:val="28"/>
                <w:lang w:eastAsia="ru-RU"/>
              </w:rPr>
            </w:r>
          </w:p>
        </w:tc>
        <w:tc>
          <w:tcPr>
            <w:tcW w:w="6694" w:type="dxa"/>
            <w:gridSpan w:val="19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8"/>
                <w:szCs w:val="28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8"/>
                <w:szCs w:val="28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Расчеты (обоснования) к плану </w:t>
            </w: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финансово-хозяйственной деятельности муниципального учреждения</w:t>
            </w:r>
          </w:p>
        </w:tc>
      </w:tr>
      <w:tr>
        <w:trPr>
          <w:trHeight w:val="300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1. Расчеты (обоснования) выплат персоналу (строка 2100)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1.1. Расчеты (обоснования) расходов на оплату труда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4636" w:type="dxa"/>
            <w:gridSpan w:val="7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498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103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Должность, группа должностей</w:t>
            </w:r>
          </w:p>
        </w:tc>
        <w:tc>
          <w:tcPr>
            <w:tcW w:w="1507" w:type="dxa"/>
            <w:gridSpan w:val="3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Установленная численность, единиц</w:t>
            </w:r>
          </w:p>
        </w:tc>
        <w:tc>
          <w:tcPr>
            <w:tcW w:w="7425" w:type="dxa"/>
            <w:gridSpan w:val="15"/>
            <w:tcBorders>
              <w:top w:val="single" w:sz="4" w:space="0" w:color="00000A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Среднемесячный размер оплаты труда на одного работника, руб.</w:t>
            </w:r>
          </w:p>
        </w:tc>
        <w:tc>
          <w:tcPr>
            <w:tcW w:w="1356" w:type="dxa"/>
            <w:gridSpan w:val="4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Ежемесячная надбавка к должностному окладу, %</w:t>
            </w:r>
          </w:p>
        </w:tc>
        <w:tc>
          <w:tcPr>
            <w:tcW w:w="1396" w:type="dxa"/>
            <w:gridSpan w:val="5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1153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Фонд оплаты труда в год, руб (гр.3 х гр.4 х (1 + гр.8/100) х гр.9 х 12)</w:t>
            </w:r>
          </w:p>
        </w:tc>
      </w:tr>
      <w:tr>
        <w:trPr>
          <w:trHeight w:val="276" w:hRule="atLeast"/>
        </w:trPr>
        <w:tc>
          <w:tcPr>
            <w:tcW w:w="67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0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07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02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25" w:type="dxa"/>
            <w:gridSpan w:val="1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56" w:type="dxa"/>
            <w:gridSpan w:val="4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9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5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>
          <w:trHeight w:val="1920" w:hRule="atLeast"/>
        </w:trPr>
        <w:tc>
          <w:tcPr>
            <w:tcW w:w="675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03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507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02" w:type="dxa"/>
            <w:gridSpan w:val="2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2203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по должностному окладу</w:t>
            </w:r>
          </w:p>
        </w:tc>
        <w:tc>
          <w:tcPr>
            <w:tcW w:w="1830" w:type="dxa"/>
            <w:gridSpan w:val="4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по выплатам компенсационного характера</w:t>
            </w:r>
          </w:p>
        </w:tc>
        <w:tc>
          <w:tcPr>
            <w:tcW w:w="2287" w:type="dxa"/>
            <w:gridSpan w:val="5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  <w:t>по выплатам стимулирующего характера</w:t>
            </w:r>
          </w:p>
        </w:tc>
        <w:tc>
          <w:tcPr>
            <w:tcW w:w="13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396" w:type="dxa"/>
            <w:gridSpan w:val="5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  <w:tc>
          <w:tcPr>
            <w:tcW w:w="1154" w:type="dxa"/>
            <w:gridSpan w:val="3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0"/>
                <w:szCs w:val="2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507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203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830" w:type="dxa"/>
            <w:gridSpan w:val="4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2287" w:type="dxa"/>
            <w:gridSpan w:val="5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3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8</w:t>
            </w:r>
          </w:p>
        </w:tc>
        <w:tc>
          <w:tcPr>
            <w:tcW w:w="139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10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0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10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20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830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28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58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96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15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 xml:space="preserve">Расчеты (обоснования) выплат персоналу 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1.2. Расчеты (обоснования) выплат персоналу при направлении в служебные командировки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111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Средний размер выплаты на одного работника в день, руб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работников, чел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дней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руб. (гр.3 х гр.4 х гр.5)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</w:tr>
      <w:tr>
        <w:trPr>
          <w:trHeight w:val="105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Выплаты персоналу при направлении в служебные командировки в пределах территории Российской Федерации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159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1.1.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компенсация дополнительных расходов, связанных с проживанием вне места постоянного жительства (суточных)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96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1.2.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компенсация расходов по проезду в служебные командировки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70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1.3.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компенсация расходов по найму жилого помещения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154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Выплаты персоналу при направлении в служебные командировки на территории иностранных государств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1464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2.1.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компенсация дополнительных расходов, связанных с проживанием вне места постоянного жительства (суточных)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96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2.2.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компенсация расходов по проезду в служебные командировки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70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2.3.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компенсация расходов по найму жилого помещения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80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1. Расчеты (обоснования) выплат персоналу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1.3. Расчеты (обоснования) выплат персоналу по уходу за ребенком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93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Численность работников, получивших пособие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выплат в год на одного работника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Размер выплаты (пособия) в месяц, руб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 (гр.3 х гр.4 х гр.5)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</w:tr>
      <w:tr>
        <w:trPr>
          <w:trHeight w:val="61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Пособие по уходу за ребенком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60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3303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1. Расчеты (обоснования) выплат персоналу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765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1.4. Расчеты (обоснования) страховых взносов на обязательное страхование в Пенсионный фонд Российской Федерации, в Фонд социального страхования Российской Федерации, в Федеральный фонд обязательного медицинского страхования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139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государственного внебюджетного фонда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Размер базы для начисления страховых взносов, руб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 взноса, руб</w:t>
            </w:r>
          </w:p>
        </w:tc>
      </w:tr>
      <w:tr>
        <w:trPr>
          <w:trHeight w:val="30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Страховые взносы в Пенсионный фонд Российской Федерации, всего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1.1.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по ставке 22,0 %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1.2.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 ставке 10,0 %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519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1.3.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 применением пониженных тарифов взносов в Пенсионный фонд Российской Федерации для отдельных категорий плательщиков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Страховые взносы в Фонд социального страхования Российской Федерации, всего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7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2.1.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обязательное социальное страхование наслучай временной нетрудоспособности и с связи с материнством по ставке 2,9 %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9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2.2.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 применением ставки взносов в Фонд социального страхования Российской Федерации по ставке 0,0 %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9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2.3.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обязательное социальное страхование от несчастных случаев на производстве и профессиональных заболеваний по ставке 0,2 %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6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2.4.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обязательное социальное страхование от несчастных случаев на производстве и профессиональных заболеваний по ставке 0,_ %</w:t>
            </w:r>
            <w:r>
              <w:rPr>
                <w:rFonts w:eastAsia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73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2.5.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обязательное социальное страхование от несчастных случаев на производстве и профессиональных заболеваний по ставке 0,_ %</w:t>
            </w:r>
            <w:r>
              <w:rPr>
                <w:rFonts w:eastAsia="Times New Roman" w:cs="Times New Roman"/>
                <w:color w:val="000000"/>
                <w:lang w:eastAsia="ru-RU"/>
              </w:rPr>
              <w:t>*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6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Страховые взносы в Федеральный фонд обязательного медицинского страхования, всего (по ставке 5,1 %)</w:t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8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на выплаты по оплате труда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7980" w:type="dxa"/>
            <w:gridSpan w:val="1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 иные выплаты работникам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0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945" w:hRule="atLeast"/>
        </w:trPr>
        <w:tc>
          <w:tcPr>
            <w:tcW w:w="14615" w:type="dxa"/>
            <w:gridSpan w:val="31"/>
            <w:tcBorders>
              <w:top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/>
                <w:color w:val="000000"/>
                <w:lang w:eastAsia="ru-RU"/>
              </w:rPr>
              <w:t>*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 Указываются страховые тарифы, дифференцированные по классам профессионального риска, установленные Федеральным законом от 22 декабря 2005 г. № 179-ФЗ "О страховых тарифах на обязательное социальное страхование от несчастных случаев на производстве и профессиональных заболеваний на 2006 год"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2. Расчет (обоснование) расходов на социальные и иные выплаты населению (строка 2120)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Размер одной выплаты, руб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выплат в год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Общая сумма выплат, руб                  (гр.3 х гр.4)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3. Расчет (обоснование) расходов на уплату налогов, сборов и иных платежей (строка 2300)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3.1. Расчет (обоснование) расходов на оплату налога на имущество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97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Налоговая база, руб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Ставка налога, %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 исчисленного налога, подлежащего уплате, руб (гр.3 х гр.4/100)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Налог на имущество, всего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группам: недвижимое имущество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 них: переданное в аренду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движимое имущество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из них: переданное в аренду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3.2. Расчет (обоснование) расходов на оплату земельного налога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Кадастровая стоимость земельного участка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Ставка налога, %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 (гр.3 х гр.4/100)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Земельный налог, всего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участкам: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3.3. Расчет (обоснование) расходов на оплату прочих налогов и сборов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Налоговая база, руб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Ставка налога, %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Всего, руб (гр.3 х гр.4/100)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Транспортный налог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транспортным средствам: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Водный налог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4. Расчет (обоснование) расходов на безвозмездные перечисления организациям и физическим лицам (строка 2400)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Размер одной выплаты, руб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выплат в год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Общая сумма выплат, руб (гр.3 х гр.4)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5. Расчет (обоснование) прочих расходов (кроме расходов на закупку товаров, работ, услуг) (строка 2500)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Размер одной выплаты, руб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выплат в год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Общая сумма выплат, руб (гр.3 х гр.4)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73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 (строка 2600)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6.1. Расчет (обоснование) расходов на оплату услуг связи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103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номеров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платежей в год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Стоимость за единицу, руб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                  (гр.3 х гр.4 х гр.5)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</w:tr>
      <w:tr>
        <w:trPr>
          <w:trHeight w:val="28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Абонентская плата за номер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57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Повременная оплата междугородных, международных и местных телефонных соединений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Оплата сотовой связи по тарифам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459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Услуги телефонно-телеграфной, факсимильной, пейджинговой связи, радиосвязи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453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Пересылка почтовой корреспонденции с использованием франкировальной машины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88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Услуги фельдъегерской и специальной связи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Услуги интернет-провайдеров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Услуги электронной почты (электронный адрес)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6.2. Расчет (обоснование) расходов на оплату транспортных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услуг перевозки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Цена услуги перевозки, руб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 (гр.3 х гр.4)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48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Плата за перевозку (доставку) грузов (отправлений)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1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Обеспечение должностных лиц проездными документами в служебных целях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6.3. Расчет (обоснование) расходов на оплату коммунальных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Размер потребления ресурсов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Тариф (с учетом НДС), руб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Индексация, %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                  (гр.3 х гр.4 х гр.5)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Электроснабжение, всего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Газоснабжение, всего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Теплоснобжение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, всего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6.4. Расчет (обоснование) расходов на оплату аренды имущества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показателя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Количество 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Ставка арендной платы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Стоимость с учетом НДС, руб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Аренда недвижимого имущества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Аренда движимого имущества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6.5. Расчет (обоснование) расходов на оплату работ, услуг по содержанию имущества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Объект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работ (услуг)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Стоимость работ (услуг), руб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</w:tr>
      <w:tr>
        <w:trPr>
          <w:trHeight w:val="267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Содержание объектов недвижимого имущества в чистоте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30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уборка снега, мусора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3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вывоз снега, мусора, твердых бытовых и промышленных отходов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дезинфекция, дезинсекция, дератизация, газация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64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санитарно-гигиеническое обслуживание, мойка и чистка помещений, окон, натирка полов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333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Содержание объектов движимого имущества в чистоте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58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мойка и чистка (химчистка) имущества (транспорта и т.д.)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прачечные услуги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Ремонт (текущий и капитальный) имущества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507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устранение неисправностей (восстановление работоспособности) объектов имущества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561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поддержание технико-экономических и эксплуатационных показателей объектов имущества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399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Противопожарные мероприятия, связанные с содержанием имущества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2551" w:type="dxa"/>
            <w:gridSpan w:val="9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6.6. Расчет (обоснование) расходов на оплату прочих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Количество договоров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Стоимость услуги, руб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477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Оплата услуг на страхование гражданской ответственности владельцев транспортных средств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429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Оплата услуг вневедомственной, пожарной охраны, всего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0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объектам: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84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Оплата информационно-вычислительных и информационно-правовых услуг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40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числе: приобретение (обновление) программного обеспечения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6.7. Расчет (обоснование) расходов на приобретение основных средств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Количество 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Средняя стоимость, руб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 (гр.2 х гр.3)</w:t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4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Приобретение основных средств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группам объектов: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bottom w:val="single" w:sz="4" w:space="0" w:color="00000A"/>
              <w:insideH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68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sz w:val="24"/>
                <w:szCs w:val="24"/>
                <w:lang w:eastAsia="ru-RU"/>
              </w:rPr>
              <w:t>6. Расчет (обоснование) расходов на закупку товаров, работ, услуг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Код видов расходов__________________________________________________________________________________________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312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  <w:t>Источник финансового обеспечения____________________________________________________________________________</w:t>
            </w:r>
          </w:p>
        </w:tc>
      </w:tr>
      <w:tr>
        <w:trPr>
          <w:trHeight w:val="312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26282F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26282F"/>
                <w:sz w:val="24"/>
                <w:szCs w:val="24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276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6.8. Расчет (обоснование) расходов на приобретение материальных запасов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552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п/п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Наименование расходов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Единица измерения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 xml:space="preserve">Количество 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Цена за единицу, руб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Сумма, руб             (гр.4 х гр.5)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99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Приобретение материалов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в том числе по группам материалов: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315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atLeast"/>
        </w:trPr>
        <w:tc>
          <w:tcPr>
            <w:tcW w:w="6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5912" w:type="dxa"/>
            <w:gridSpan w:val="8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Итого:</w:t>
            </w:r>
          </w:p>
        </w:tc>
        <w:tc>
          <w:tcPr>
            <w:tcW w:w="2067" w:type="dxa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341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39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х</w:t>
            </w:r>
          </w:p>
        </w:tc>
        <w:tc>
          <w:tcPr>
            <w:tcW w:w="1157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  <w:t> </w:t>
            </w:r>
          </w:p>
        </w:tc>
      </w:tr>
      <w:tr>
        <w:trPr>
          <w:trHeight w:val="276" w:hRule="exact"/>
        </w:trPr>
        <w:tc>
          <w:tcPr>
            <w:tcW w:w="675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3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97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9" w:type="dxa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0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255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949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31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500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37" w:type="dxa"/>
            <w:gridSpan w:val="3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2052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56" w:type="dxa"/>
            <w:gridSpan w:val="4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396" w:type="dxa"/>
            <w:gridSpan w:val="5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  <w:tc>
          <w:tcPr>
            <w:tcW w:w="1153" w:type="dxa"/>
            <w:gridSpan w:val="2"/>
            <w:tcBorders/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  <w:tr>
        <w:trPr>
          <w:trHeight w:val="120" w:hRule="atLeast"/>
        </w:trPr>
        <w:tc>
          <w:tcPr>
            <w:tcW w:w="14615" w:type="dxa"/>
            <w:gridSpan w:val="31"/>
            <w:tcBorders/>
            <w:shd w:fill="auto" w:val="clear"/>
            <w:vAlign w:val="bottom"/>
          </w:tcPr>
          <w:tbl>
            <w:tblPr>
              <w:tblW w:w="19780" w:type="dxa"/>
              <w:jc w:val="left"/>
              <w:tblInd w:w="0" w:type="dxa"/>
              <w:tblBorders/>
              <w:tblCellMar>
                <w:top w:w="0" w:type="dxa"/>
                <w:left w:w="108" w:type="dxa"/>
                <w:bottom w:w="0" w:type="dxa"/>
                <w:right w:w="108" w:type="dxa"/>
              </w:tblCellMar>
              <w:tblLook w:val="04a0"/>
            </w:tblPr>
            <w:tblGrid>
              <w:gridCol w:w="399"/>
              <w:gridCol w:w="400"/>
              <w:gridCol w:w="401"/>
              <w:gridCol w:w="400"/>
              <w:gridCol w:w="399"/>
              <w:gridCol w:w="491"/>
              <w:gridCol w:w="306"/>
              <w:gridCol w:w="400"/>
              <w:gridCol w:w="400"/>
              <w:gridCol w:w="399"/>
              <w:gridCol w:w="406"/>
              <w:gridCol w:w="4"/>
              <w:gridCol w:w="395"/>
              <w:gridCol w:w="4"/>
              <w:gridCol w:w="396"/>
              <w:gridCol w:w="4"/>
              <w:gridCol w:w="395"/>
              <w:gridCol w:w="4"/>
              <w:gridCol w:w="390"/>
              <w:gridCol w:w="407"/>
              <w:gridCol w:w="4"/>
              <w:gridCol w:w="396"/>
              <w:gridCol w:w="4"/>
              <w:gridCol w:w="395"/>
              <w:gridCol w:w="4"/>
              <w:gridCol w:w="396"/>
              <w:gridCol w:w="4"/>
              <w:gridCol w:w="396"/>
              <w:gridCol w:w="3"/>
              <w:gridCol w:w="396"/>
              <w:gridCol w:w="4"/>
              <w:gridCol w:w="396"/>
              <w:gridCol w:w="4"/>
              <w:gridCol w:w="395"/>
              <w:gridCol w:w="4"/>
              <w:gridCol w:w="4"/>
              <w:gridCol w:w="394"/>
              <w:gridCol w:w="4"/>
              <w:gridCol w:w="4"/>
              <w:gridCol w:w="391"/>
              <w:gridCol w:w="4"/>
              <w:gridCol w:w="4"/>
              <w:gridCol w:w="514"/>
              <w:gridCol w:w="4"/>
              <w:gridCol w:w="2497"/>
              <w:gridCol w:w="4"/>
              <w:gridCol w:w="6"/>
              <w:gridCol w:w="3188"/>
              <w:gridCol w:w="4"/>
              <w:gridCol w:w="6"/>
              <w:gridCol w:w="3543"/>
            </w:tblGrid>
            <w:tr>
              <w:trPr>
                <w:trHeight w:val="402" w:hRule="atLeast"/>
              </w:trPr>
              <w:tc>
                <w:tcPr>
                  <w:tcW w:w="399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b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b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01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b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b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b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91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b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306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b/>
                      <w:b/>
                      <w:bCs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b/>
                      <w:bCs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6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4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7" w:type="dxa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cente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01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198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553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2490" w:type="dxa"/>
                  <w:gridSpan w:val="6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Директор</w:t>
                  </w:r>
                </w:p>
              </w:tc>
              <w:tc>
                <w:tcPr>
                  <w:tcW w:w="306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409" w:type="dxa"/>
                  <w:gridSpan w:val="29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5" w:type="dxa"/>
                  <w:gridSpan w:val="5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741" w:type="dxa"/>
                  <w:gridSpan w:val="4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2490" w:type="dxa"/>
                  <w:gridSpan w:val="6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(уполномоченное лицо)</w:t>
                  </w:r>
                </w:p>
              </w:tc>
              <w:tc>
                <w:tcPr>
                  <w:tcW w:w="306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409" w:type="dxa"/>
                  <w:gridSpan w:val="29"/>
                  <w:tcBorders>
                    <w:top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25" w:type="dxa"/>
                  <w:gridSpan w:val="5"/>
                  <w:tcBorders>
                    <w:top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(подпись)</w:t>
                  </w:r>
                </w:p>
              </w:tc>
              <w:tc>
                <w:tcPr>
                  <w:tcW w:w="6741" w:type="dxa"/>
                  <w:gridSpan w:val="4"/>
                  <w:tcBorders>
                    <w:top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(расшифровка подписи)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1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91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6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6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4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7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01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198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553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2490" w:type="dxa"/>
                  <w:gridSpan w:val="6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Исполнитель</w:t>
                  </w:r>
                </w:p>
              </w:tc>
              <w:tc>
                <w:tcPr>
                  <w:tcW w:w="306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409" w:type="dxa"/>
                  <w:gridSpan w:val="29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223" w:type="dxa"/>
                  <w:gridSpan w:val="8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543" w:type="dxa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2490" w:type="dxa"/>
                  <w:gridSpan w:val="6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6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409" w:type="dxa"/>
                  <w:gridSpan w:val="29"/>
                  <w:tcBorders>
                    <w:top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(должность)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6223" w:type="dxa"/>
                  <w:gridSpan w:val="8"/>
                  <w:tcBorders>
                    <w:top w:val="single" w:sz="4" w:space="0" w:color="00000A"/>
                  </w:tcBorders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         </w:t>
                  </w: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(фамилия, инициалы)</w:t>
                  </w:r>
                </w:p>
              </w:tc>
              <w:tc>
                <w:tcPr>
                  <w:tcW w:w="3543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1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91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06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6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4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7" w:type="dxa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01" w:type="dxa"/>
                  <w:gridSpan w:val="2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198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553" w:type="dxa"/>
                  <w:gridSpan w:val="3"/>
                  <w:tcBorders/>
                  <w:shd w:color="000000" w:fill="FFFFFF" w:val="clear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>
                <w:trHeight w:val="237" w:hRule="atLeast"/>
              </w:trPr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"</w:t>
                  </w:r>
                </w:p>
              </w:tc>
              <w:tc>
                <w:tcPr>
                  <w:tcW w:w="801" w:type="dxa"/>
                  <w:gridSpan w:val="2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"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6" w:type="dxa"/>
                  <w:gridSpan w:val="7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right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  <w:tc>
                <w:tcPr>
                  <w:tcW w:w="801" w:type="dxa"/>
                  <w:gridSpan w:val="3"/>
                  <w:tcBorders>
                    <w:top w:val="single" w:sz="4" w:space="0" w:color="00000A"/>
                    <w:bottom w:val="single" w:sz="4" w:space="0" w:color="00000A"/>
                    <w:insideH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 xml:space="preserve"> </w:t>
                  </w: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г.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both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01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198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54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01" w:type="dxa"/>
                  <w:gridSpan w:val="2"/>
                  <w:tcBorders>
                    <w:top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406" w:type="dxa"/>
                  <w:gridSpan w:val="7"/>
                  <w:tcBorders>
                    <w:top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801" w:type="dxa"/>
                  <w:gridSpan w:val="3"/>
                  <w:tcBorders>
                    <w:top w:val="single" w:sz="4" w:space="0" w:color="00000A"/>
                  </w:tcBorders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jc w:val="center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0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40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99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522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2501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</w:r>
                </w:p>
              </w:tc>
              <w:tc>
                <w:tcPr>
                  <w:tcW w:w="3198" w:type="dxa"/>
                  <w:gridSpan w:val="3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  <w:tc>
                <w:tcPr>
                  <w:tcW w:w="3549" w:type="dxa"/>
                  <w:gridSpan w:val="2"/>
                  <w:tcBorders/>
                  <w:shd w:color="000000" w:fill="FFFFFF" w:val="clear"/>
                  <w:vAlign w:val="bottom"/>
                </w:tcPr>
                <w:p>
                  <w:pPr>
                    <w:pStyle w:val="Normal"/>
                    <w:spacing w:lineRule="auto" w:line="240" w:before="0" w:after="0"/>
                    <w:rPr>
                      <w:rFonts w:ascii="Times New Roman" w:hAnsi="Times New Roman" w:eastAsia="Times New Roman" w:cs="Times New Roman"/>
                      <w:lang w:eastAsia="ru-RU"/>
                    </w:rPr>
                  </w:pPr>
                  <w:r>
                    <w:rPr>
                      <w:rFonts w:eastAsia="Times New Roman" w:cs="Times New Roman" w:ascii="Times New Roman" w:hAnsi="Times New Roman"/>
                      <w:lang w:eastAsia="ru-RU"/>
                    </w:rPr>
                    <w:t> </w:t>
                  </w:r>
                </w:p>
              </w:tc>
            </w:tr>
          </w:tbl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lang w:eastAsia="ru-RU"/>
              </w:rPr>
            </w:r>
          </w:p>
        </w:tc>
      </w:tr>
    </w:tbl>
    <w:p>
      <w:pPr>
        <w:pStyle w:val="Normal"/>
        <w:spacing w:before="0" w:after="200"/>
        <w:jc w:val="right"/>
        <w:rPr/>
      </w:pPr>
      <w:r>
        <w:rPr/>
      </w:r>
    </w:p>
    <w:sectPr>
      <w:type w:val="nextPage"/>
      <w:pgSz w:orient="landscape" w:w="16838" w:h="11906"/>
      <w:pgMar w:left="170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630d9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basedOn w:val="DefaultParagraphFont"/>
    <w:uiPriority w:val="99"/>
    <w:semiHidden/>
    <w:unhideWhenUsed/>
    <w:rsid w:val="000041b2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0041b2"/>
    <w:rPr>
      <w:color w:val="800080"/>
      <w:u w:val="single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Lucida Sans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ucida Sans"/>
    </w:rPr>
  </w:style>
  <w:style w:type="paragraph" w:styleId="Font5" w:customStyle="1">
    <w:name w:val="font5"/>
    <w:basedOn w:val="Normal"/>
    <w:qFormat/>
    <w:rsid w:val="000041b2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26282F"/>
      <w:sz w:val="24"/>
      <w:szCs w:val="24"/>
      <w:lang w:eastAsia="ru-RU"/>
    </w:rPr>
  </w:style>
  <w:style w:type="paragraph" w:styleId="Font6" w:customStyle="1">
    <w:name w:val="font6"/>
    <w:basedOn w:val="Normal"/>
    <w:qFormat/>
    <w:rsid w:val="000041b2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000000"/>
      <w:lang w:eastAsia="ru-RU"/>
    </w:rPr>
  </w:style>
  <w:style w:type="paragraph" w:styleId="Font7" w:customStyle="1">
    <w:name w:val="font7"/>
    <w:basedOn w:val="Normal"/>
    <w:qFormat/>
    <w:rsid w:val="000041b2"/>
    <w:pPr>
      <w:spacing w:lineRule="auto" w:line="240" w:beforeAutospacing="1" w:afterAutospacing="1"/>
    </w:pPr>
    <w:rPr>
      <w:rFonts w:ascii="Calibri" w:hAnsi="Calibri" w:eastAsia="Times New Roman" w:cs="Times New Roman"/>
      <w:color w:val="000000"/>
      <w:lang w:eastAsia="ru-RU"/>
    </w:rPr>
  </w:style>
  <w:style w:type="paragraph" w:styleId="Xl65" w:customStyle="1">
    <w:name w:val="xl65"/>
    <w:basedOn w:val="Normal"/>
    <w:qFormat/>
    <w:rsid w:val="000041b2"/>
    <w:pPr>
      <w:spacing w:lineRule="auto" w:line="240" w:beforeAutospacing="1" w:afterAutospacing="1"/>
    </w:pPr>
    <w:rPr>
      <w:rFonts w:ascii="Times New Roman" w:hAnsi="Times New Roman" w:eastAsia="Times New Roman" w:cs="Times New Roman"/>
      <w:color w:val="26282F"/>
      <w:sz w:val="24"/>
      <w:szCs w:val="24"/>
      <w:lang w:eastAsia="ru-RU"/>
    </w:rPr>
  </w:style>
  <w:style w:type="paragraph" w:styleId="Xl66" w:customStyle="1">
    <w:name w:val="xl66"/>
    <w:basedOn w:val="Normal"/>
    <w:qFormat/>
    <w:rsid w:val="000041b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7" w:customStyle="1">
    <w:name w:val="xl67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8" w:customStyle="1">
    <w:name w:val="xl68"/>
    <w:basedOn w:val="Normal"/>
    <w:qFormat/>
    <w:rsid w:val="000041b2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69" w:customStyle="1">
    <w:name w:val="xl69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0" w:customStyle="1">
    <w:name w:val="xl70"/>
    <w:basedOn w:val="Normal"/>
    <w:qFormat/>
    <w:rsid w:val="000041b2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1" w:customStyle="1">
    <w:name w:val="xl71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2" w:customStyle="1">
    <w:name w:val="xl72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3" w:customStyle="1">
    <w:name w:val="xl73"/>
    <w:basedOn w:val="Normal"/>
    <w:qFormat/>
    <w:rsid w:val="000041b2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4" w:customStyle="1">
    <w:name w:val="xl74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5" w:customStyle="1">
    <w:name w:val="xl75"/>
    <w:basedOn w:val="Normal"/>
    <w:qFormat/>
    <w:rsid w:val="000041b2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6" w:customStyle="1">
    <w:name w:val="xl76"/>
    <w:basedOn w:val="Normal"/>
    <w:qFormat/>
    <w:rsid w:val="000041b2"/>
    <w:pP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7" w:customStyle="1">
    <w:name w:val="xl77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8" w:customStyle="1">
    <w:name w:val="xl78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79" w:customStyle="1">
    <w:name w:val="xl79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0" w:customStyle="1">
    <w:name w:val="xl80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1" w:customStyle="1">
    <w:name w:val="xl81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2" w:customStyle="1">
    <w:name w:val="xl82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3" w:customStyle="1">
    <w:name w:val="xl83"/>
    <w:basedOn w:val="Normal"/>
    <w:qFormat/>
    <w:rsid w:val="000041b2"/>
    <w:pPr>
      <w:spacing w:lineRule="auto" w:line="240" w:beforeAutospacing="1" w:afterAutospacing="1"/>
      <w:jc w:val="righ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4" w:customStyle="1">
    <w:name w:val="xl84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5" w:customStyle="1">
    <w:name w:val="xl85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6" w:customStyle="1">
    <w:name w:val="xl86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7" w:customStyle="1">
    <w:name w:val="xl87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8" w:customStyle="1">
    <w:name w:val="xl88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89" w:customStyle="1">
    <w:name w:val="xl89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0" w:customStyle="1">
    <w:name w:val="xl90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1" w:customStyle="1">
    <w:name w:val="xl91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2" w:customStyle="1">
    <w:name w:val="xl92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3" w:customStyle="1">
    <w:name w:val="xl93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4" w:customStyle="1">
    <w:name w:val="xl94"/>
    <w:basedOn w:val="Normal"/>
    <w:qFormat/>
    <w:rsid w:val="000041b2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5" w:customStyle="1">
    <w:name w:val="xl95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6" w:customStyle="1">
    <w:name w:val="xl96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7" w:customStyle="1">
    <w:name w:val="xl97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8" w:customStyle="1">
    <w:name w:val="xl98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99" w:customStyle="1">
    <w:name w:val="xl99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0" w:customStyle="1">
    <w:name w:val="xl100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1" w:customStyle="1">
    <w:name w:val="xl101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2" w:customStyle="1">
    <w:name w:val="xl102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3" w:customStyle="1">
    <w:name w:val="xl103"/>
    <w:basedOn w:val="Normal"/>
    <w:qFormat/>
    <w:rsid w:val="000041b2"/>
    <w:pPr>
      <w:pBdr>
        <w:top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4" w:customStyle="1">
    <w:name w:val="xl104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5" w:customStyle="1">
    <w:name w:val="xl105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6" w:customStyle="1">
    <w:name w:val="xl106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7" w:customStyle="1">
    <w:name w:val="xl107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8" w:customStyle="1">
    <w:name w:val="xl108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09" w:customStyle="1">
    <w:name w:val="xl109"/>
    <w:basedOn w:val="Normal"/>
    <w:qFormat/>
    <w:rsid w:val="000041b2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0" w:customStyle="1">
    <w:name w:val="xl110"/>
    <w:basedOn w:val="Normal"/>
    <w:qFormat/>
    <w:rsid w:val="000041b2"/>
    <w:pP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1" w:customStyle="1">
    <w:name w:val="xl111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2" w:customStyle="1">
    <w:name w:val="xl112"/>
    <w:basedOn w:val="Normal"/>
    <w:qFormat/>
    <w:rsid w:val="000041b2"/>
    <w:pPr>
      <w:pBdr>
        <w:top w:val="single" w:sz="4" w:space="0" w:color="00000A"/>
        <w:bottom w:val="single" w:sz="4" w:space="0" w:color="00000A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3" w:customStyle="1">
    <w:name w:val="xl113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4" w:customStyle="1">
    <w:name w:val="xl114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5" w:customStyle="1">
    <w:name w:val="xl115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textAlignment w:val="center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Xl116" w:customStyle="1">
    <w:name w:val="xl116"/>
    <w:basedOn w:val="Normal"/>
    <w:qFormat/>
    <w:rsid w:val="000041b2"/>
    <w:pPr>
      <w:pBdr>
        <w:top w:val="single" w:sz="4" w:space="0" w:color="00000A"/>
        <w:lef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17" w:customStyle="1">
    <w:name w:val="xl117"/>
    <w:basedOn w:val="Normal"/>
    <w:qFormat/>
    <w:rsid w:val="000041b2"/>
    <w:pPr>
      <w:pBdr>
        <w:top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18" w:customStyle="1">
    <w:name w:val="xl118"/>
    <w:basedOn w:val="Normal"/>
    <w:qFormat/>
    <w:rsid w:val="000041b2"/>
    <w:pPr>
      <w:pBdr>
        <w:top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19" w:customStyle="1">
    <w:name w:val="xl119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0" w:customStyle="1">
    <w:name w:val="xl120"/>
    <w:basedOn w:val="Normal"/>
    <w:qFormat/>
    <w:rsid w:val="000041b2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1" w:customStyle="1">
    <w:name w:val="xl121"/>
    <w:basedOn w:val="Normal"/>
    <w:qFormat/>
    <w:rsid w:val="000041b2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2" w:customStyle="1">
    <w:name w:val="xl122"/>
    <w:basedOn w:val="Normal"/>
    <w:qFormat/>
    <w:rsid w:val="000041b2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color w:val="26282F"/>
      <w:sz w:val="24"/>
      <w:szCs w:val="24"/>
      <w:lang w:eastAsia="ru-RU"/>
    </w:rPr>
  </w:style>
  <w:style w:type="paragraph" w:styleId="Xl123" w:customStyle="1">
    <w:name w:val="xl123"/>
    <w:basedOn w:val="Normal"/>
    <w:qFormat/>
    <w:rsid w:val="000041b2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4" w:customStyle="1">
    <w:name w:val="xl124"/>
    <w:basedOn w:val="Normal"/>
    <w:qFormat/>
    <w:rsid w:val="000041b2"/>
    <w:pPr>
      <w:pBdr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5" w:customStyle="1">
    <w:name w:val="xl125"/>
    <w:basedOn w:val="Normal"/>
    <w:qFormat/>
    <w:rsid w:val="000041b2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6" w:customStyle="1">
    <w:name w:val="xl126"/>
    <w:basedOn w:val="Normal"/>
    <w:qFormat/>
    <w:rsid w:val="000041b2"/>
    <w:pPr>
      <w:pBdr>
        <w:top w:val="single" w:sz="4" w:space="0" w:color="00000A"/>
        <w:lef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7" w:customStyle="1">
    <w:name w:val="xl127"/>
    <w:basedOn w:val="Normal"/>
    <w:qFormat/>
    <w:rsid w:val="000041b2"/>
    <w:pPr>
      <w:pBdr>
        <w:top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8" w:customStyle="1">
    <w:name w:val="xl128"/>
    <w:basedOn w:val="Normal"/>
    <w:qFormat/>
    <w:rsid w:val="000041b2"/>
    <w:pPr>
      <w:pBdr>
        <w:lef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29" w:customStyle="1">
    <w:name w:val="xl129"/>
    <w:basedOn w:val="Normal"/>
    <w:qFormat/>
    <w:rsid w:val="000041b2"/>
    <w:pPr>
      <w:pBdr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30" w:customStyle="1">
    <w:name w:val="xl130"/>
    <w:basedOn w:val="Normal"/>
    <w:qFormat/>
    <w:rsid w:val="000041b2"/>
    <w:pPr>
      <w:pBdr>
        <w:left w:val="single" w:sz="4" w:space="0" w:color="00000A"/>
        <w:bottom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31" w:customStyle="1">
    <w:name w:val="xl131"/>
    <w:basedOn w:val="Normal"/>
    <w:qFormat/>
    <w:rsid w:val="000041b2"/>
    <w:pPr>
      <w:pBdr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32" w:customStyle="1">
    <w:name w:val="xl132"/>
    <w:basedOn w:val="Normal"/>
    <w:qFormat/>
    <w:rsid w:val="000041b2"/>
    <w:pPr>
      <w:pBdr>
        <w:top w:val="single" w:sz="4" w:space="0" w:color="00000A"/>
        <w:left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33" w:customStyle="1">
    <w:name w:val="xl133"/>
    <w:basedOn w:val="Normal"/>
    <w:qFormat/>
    <w:rsid w:val="000041b2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lineRule="auto" w:line="240" w:beforeAutospacing="1" w:afterAutospacing="1"/>
      <w:jc w:val="center"/>
      <w:textAlignment w:val="center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Xl134" w:customStyle="1">
    <w:name w:val="xl134"/>
    <w:basedOn w:val="Normal"/>
    <w:qFormat/>
    <w:rsid w:val="000041b2"/>
    <w:pPr>
      <w:spacing w:lineRule="auto" w:line="240" w:beforeAutospacing="1" w:afterAutospacing="1"/>
      <w:jc w:val="center"/>
    </w:pPr>
    <w:rPr>
      <w:rFonts w:ascii="Times New Roman" w:hAnsi="Times New Roman" w:eastAsia="Times New Roman" w:cs="Times New Roman"/>
      <w:color w:val="26282F"/>
      <w:sz w:val="21"/>
      <w:szCs w:val="21"/>
      <w:lang w:eastAsia="ru-RU"/>
    </w:rPr>
  </w:style>
  <w:style w:type="paragraph" w:styleId="Style20">
    <w:name w:val="Содержимое таблицы"/>
    <w:basedOn w:val="Normal"/>
    <w:qFormat/>
    <w:pPr>
      <w:suppressLineNumbers/>
    </w:pPr>
    <w:rPr/>
  </w:style>
  <w:style w:type="paragraph" w:styleId="Style21">
    <w:name w:val="Заголовок таблицы"/>
    <w:basedOn w:val="Style2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Application>LibreOffice/6.0.2.1$Windows_X86_64 LibreOffice_project/f7f06a8f319e4b62f9bc5095aa112a65d2f3ac89</Application>
  <Pages>15</Pages>
  <Words>1543</Words>
  <Characters>12014</Characters>
  <CharactersWithSpaces>13873</CharactersWithSpaces>
  <Paragraphs>1176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2019-10-22T12:25:00Z</dcterms:created>
  <dc:creator>Пользователь</dc:creator>
  <dc:description/>
  <dc:language>ru-RU</dc:language>
  <cp:lastModifiedBy/>
  <dcterms:modified xsi:type="dcterms:W3CDTF">2020-01-10T14:35:05Z</dcterms:modified>
  <cp:revision>18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